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黑体" w:eastAsia="黑体" w:cs="黑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color w:val="000000"/>
          <w:kern w:val="0"/>
          <w:sz w:val="36"/>
          <w:szCs w:val="36"/>
        </w:rPr>
        <w:t>机动车危险化学品运输需求申请表</w:t>
      </w:r>
    </w:p>
    <w:p>
      <w:pPr>
        <w:spacing w:line="600" w:lineRule="auto"/>
        <w:rPr>
          <w:rFonts w:ascii="黑体" w:hAnsi="黑体" w:eastAsia="黑体" w:cs="黑体"/>
          <w:bCs/>
          <w:color w:val="000000"/>
          <w:kern w:val="0"/>
          <w:sz w:val="24"/>
          <w:szCs w:val="21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1"/>
        </w:rPr>
        <w:t>申请单位(盖章)：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申请单位负责人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需求单位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运输单位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危险化学品生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产或经营单位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危险化学品种类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危险化学品名称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危险化学品运输需求申请理由（可另附）：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经办人签字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申请运输车辆数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申请时间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16C03"/>
    <w:rsid w:val="10E16C03"/>
    <w:rsid w:val="639E1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2018-08-21T01:13:00Z</dcterms:created>
  <dc:creator>David</dc:creator>
  <cp:lastModifiedBy>David</cp:lastModifiedBy>
  <dcterms:modified xsi:type="dcterms:W3CDTF">2019-02-27T03:04:34Z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